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5CB1" w:rsidRPr="00B17662" w:rsidRDefault="00B17662" w:rsidP="00B17662">
      <w:pPr>
        <w:pStyle w:val="Heading5"/>
        <w:ind w:left="0"/>
        <w:rPr>
          <w:rFonts w:ascii="Arial" w:hAnsi="Arial" w:cs="Arial"/>
          <w:b w:val="0"/>
          <w:bCs w:val="0"/>
          <w:color w:val="222222"/>
        </w:rPr>
      </w:pPr>
      <w:r w:rsidRPr="00B17662">
        <w:rPr>
          <w:rFonts w:ascii="Arial" w:hAnsi="Arial" w:cs="Arial"/>
        </w:rPr>
        <w:t xml:space="preserve">302A: </w:t>
      </w:r>
      <w:r w:rsidR="00FA5CB1" w:rsidRPr="00B17662">
        <w:rPr>
          <w:rFonts w:ascii="Arial" w:hAnsi="Arial" w:cs="Arial"/>
          <w:color w:val="222222"/>
        </w:rPr>
        <w:t>Internal Hiring Policy</w:t>
      </w:r>
      <w:r>
        <w:rPr>
          <w:rFonts w:ascii="Arial" w:hAnsi="Arial" w:cs="Arial"/>
          <w:color w:val="222222"/>
        </w:rPr>
        <w:t xml:space="preserve"> - Page 45</w:t>
      </w:r>
      <w:r w:rsidR="00453B80">
        <w:rPr>
          <w:rFonts w:ascii="Arial" w:hAnsi="Arial" w:cs="Arial"/>
          <w:color w:val="222222"/>
        </w:rPr>
        <w:t xml:space="preserve"> – Approved by the Board 12/22/2021</w:t>
      </w:r>
      <w:bookmarkStart w:id="0" w:name="_GoBack"/>
      <w:bookmarkEnd w:id="0"/>
    </w:p>
    <w:p w:rsidR="00C222C1" w:rsidRPr="004471C0" w:rsidRDefault="00C222C1" w:rsidP="00C222C1">
      <w:pPr>
        <w:shd w:val="clear" w:color="auto" w:fill="FFFFFF"/>
        <w:spacing w:before="100" w:beforeAutospacing="1" w:after="100" w:afterAutospacing="1" w:line="450" w:lineRule="atLeast"/>
        <w:outlineLvl w:val="1"/>
        <w:rPr>
          <w:rFonts w:ascii="Arial" w:eastAsia="Times New Roman" w:hAnsi="Arial" w:cs="Arial"/>
          <w:b/>
          <w:bCs/>
          <w:color w:val="222222"/>
          <w:sz w:val="24"/>
          <w:szCs w:val="24"/>
        </w:rPr>
      </w:pPr>
      <w:r w:rsidRPr="004471C0">
        <w:rPr>
          <w:rFonts w:ascii="Arial" w:eastAsia="Times New Roman" w:hAnsi="Arial" w:cs="Arial"/>
          <w:b/>
          <w:bCs/>
          <w:color w:val="222222"/>
          <w:sz w:val="24"/>
          <w:szCs w:val="24"/>
        </w:rPr>
        <w:t>The Principle and Application</w:t>
      </w:r>
    </w:p>
    <w:p w:rsidR="00C222C1" w:rsidRPr="004471C0" w:rsidRDefault="00E82786" w:rsidP="00C222C1">
      <w:pPr>
        <w:shd w:val="clear" w:color="auto" w:fill="FFFFFF"/>
        <w:spacing w:before="100" w:beforeAutospacing="1" w:after="360" w:line="240" w:lineRule="auto"/>
        <w:rPr>
          <w:rFonts w:ascii="Arial" w:eastAsia="Times New Roman" w:hAnsi="Arial" w:cs="Arial"/>
          <w:color w:val="3D4542"/>
          <w:sz w:val="24"/>
          <w:szCs w:val="24"/>
        </w:rPr>
      </w:pPr>
      <w:r w:rsidRPr="004471C0">
        <w:rPr>
          <w:rFonts w:ascii="Arial" w:eastAsia="Times New Roman" w:hAnsi="Arial" w:cs="Arial"/>
          <w:color w:val="3D4542"/>
          <w:sz w:val="24"/>
          <w:szCs w:val="24"/>
        </w:rPr>
        <w:t xml:space="preserve">Greater Opportunities </w:t>
      </w:r>
      <w:r w:rsidR="00A855F8" w:rsidRPr="004471C0">
        <w:rPr>
          <w:rFonts w:ascii="Arial" w:eastAsia="Times New Roman" w:hAnsi="Arial" w:cs="Arial"/>
          <w:color w:val="3D4542"/>
          <w:sz w:val="24"/>
          <w:szCs w:val="24"/>
        </w:rPr>
        <w:t xml:space="preserve">for Broome and Chenango, Inc. (GOBC) </w:t>
      </w:r>
      <w:r w:rsidR="00C222C1" w:rsidRPr="004471C0">
        <w:rPr>
          <w:rFonts w:ascii="Arial" w:eastAsia="Times New Roman" w:hAnsi="Arial" w:cs="Arial"/>
          <w:color w:val="3D4542"/>
          <w:sz w:val="24"/>
          <w:szCs w:val="24"/>
        </w:rPr>
        <w:t xml:space="preserve">is committed to investing in its employees and supporting their professional growth and career advancement </w:t>
      </w:r>
      <w:r w:rsidRPr="004471C0">
        <w:rPr>
          <w:rFonts w:ascii="Arial" w:eastAsia="Times New Roman" w:hAnsi="Arial" w:cs="Arial"/>
          <w:color w:val="3D4542"/>
          <w:sz w:val="24"/>
          <w:szCs w:val="24"/>
        </w:rPr>
        <w:t>during their employment</w:t>
      </w:r>
      <w:r w:rsidR="00A855F8" w:rsidRPr="004471C0">
        <w:rPr>
          <w:rFonts w:ascii="Arial" w:eastAsia="Times New Roman" w:hAnsi="Arial" w:cs="Arial"/>
          <w:color w:val="3D4542"/>
          <w:sz w:val="24"/>
          <w:szCs w:val="24"/>
        </w:rPr>
        <w:t>.</w:t>
      </w:r>
    </w:p>
    <w:p w:rsidR="00C222C1" w:rsidRPr="004471C0" w:rsidRDefault="00C222C1" w:rsidP="00C222C1">
      <w:pPr>
        <w:shd w:val="clear" w:color="auto" w:fill="FFFFFF"/>
        <w:spacing w:before="100" w:beforeAutospacing="1" w:after="360" w:line="240" w:lineRule="auto"/>
        <w:rPr>
          <w:rFonts w:ascii="Arial" w:eastAsia="Times New Roman" w:hAnsi="Arial" w:cs="Arial"/>
          <w:color w:val="3D4542"/>
          <w:sz w:val="24"/>
          <w:szCs w:val="24"/>
        </w:rPr>
      </w:pPr>
      <w:r w:rsidRPr="004471C0">
        <w:rPr>
          <w:rFonts w:ascii="Arial" w:eastAsia="Times New Roman" w:hAnsi="Arial" w:cs="Arial"/>
          <w:color w:val="3D4542"/>
          <w:sz w:val="24"/>
          <w:szCs w:val="24"/>
        </w:rPr>
        <w:t>The internal hiring</w:t>
      </w:r>
      <w:r w:rsidR="00A855F8" w:rsidRPr="004471C0">
        <w:rPr>
          <w:rFonts w:ascii="Arial" w:eastAsia="Times New Roman" w:hAnsi="Arial" w:cs="Arial"/>
          <w:color w:val="3D4542"/>
          <w:sz w:val="24"/>
          <w:szCs w:val="24"/>
        </w:rPr>
        <w:t xml:space="preserve"> </w:t>
      </w:r>
      <w:r w:rsidRPr="004471C0">
        <w:rPr>
          <w:rFonts w:ascii="Arial" w:eastAsia="Times New Roman" w:hAnsi="Arial" w:cs="Arial"/>
          <w:color w:val="3D4542"/>
          <w:sz w:val="24"/>
          <w:szCs w:val="24"/>
        </w:rPr>
        <w:t xml:space="preserve">policy describes the process for recruitment from </w:t>
      </w:r>
      <w:r w:rsidR="00A855F8" w:rsidRPr="004471C0">
        <w:rPr>
          <w:rFonts w:ascii="Arial" w:eastAsia="Times New Roman" w:hAnsi="Arial" w:cs="Arial"/>
          <w:color w:val="3D4542"/>
          <w:sz w:val="24"/>
          <w:szCs w:val="24"/>
        </w:rPr>
        <w:t>current</w:t>
      </w:r>
      <w:r w:rsidRPr="004471C0">
        <w:rPr>
          <w:rFonts w:ascii="Arial" w:eastAsia="Times New Roman" w:hAnsi="Arial" w:cs="Arial"/>
          <w:color w:val="3D4542"/>
          <w:sz w:val="24"/>
          <w:szCs w:val="24"/>
        </w:rPr>
        <w:t xml:space="preserve"> </w:t>
      </w:r>
      <w:r w:rsidR="00E82786" w:rsidRPr="004471C0">
        <w:rPr>
          <w:rFonts w:ascii="Arial" w:eastAsia="Times New Roman" w:hAnsi="Arial" w:cs="Arial"/>
          <w:color w:val="3D4542"/>
          <w:sz w:val="24"/>
          <w:szCs w:val="24"/>
        </w:rPr>
        <w:t xml:space="preserve">Greater </w:t>
      </w:r>
      <w:r w:rsidR="00FA5CB1" w:rsidRPr="004471C0">
        <w:rPr>
          <w:rFonts w:ascii="Arial" w:eastAsia="Times New Roman" w:hAnsi="Arial" w:cs="Arial"/>
          <w:color w:val="3D4542"/>
          <w:sz w:val="24"/>
          <w:szCs w:val="24"/>
        </w:rPr>
        <w:t>Opportunities</w:t>
      </w:r>
      <w:r w:rsidR="00E82786" w:rsidRPr="004471C0">
        <w:rPr>
          <w:rFonts w:ascii="Arial" w:eastAsia="Times New Roman" w:hAnsi="Arial" w:cs="Arial"/>
          <w:color w:val="3D4542"/>
          <w:sz w:val="24"/>
          <w:szCs w:val="24"/>
        </w:rPr>
        <w:t xml:space="preserve"> </w:t>
      </w:r>
      <w:r w:rsidR="00A855F8" w:rsidRPr="004471C0">
        <w:rPr>
          <w:rFonts w:ascii="Arial" w:eastAsia="Times New Roman" w:hAnsi="Arial" w:cs="Arial"/>
          <w:color w:val="3D4542"/>
          <w:sz w:val="24"/>
          <w:szCs w:val="24"/>
        </w:rPr>
        <w:t xml:space="preserve">employees </w:t>
      </w:r>
      <w:r w:rsidRPr="004471C0">
        <w:rPr>
          <w:rFonts w:ascii="Arial" w:eastAsia="Times New Roman" w:hAnsi="Arial" w:cs="Arial"/>
          <w:color w:val="3D4542"/>
          <w:sz w:val="24"/>
          <w:szCs w:val="24"/>
        </w:rPr>
        <w:t>to fill available vacancies.</w:t>
      </w:r>
    </w:p>
    <w:p w:rsidR="00C222C1" w:rsidRPr="004471C0" w:rsidRDefault="00C222C1" w:rsidP="00C222C1">
      <w:pPr>
        <w:shd w:val="clear" w:color="auto" w:fill="FFFFFF"/>
        <w:spacing w:before="100" w:beforeAutospacing="1" w:after="360" w:line="240" w:lineRule="auto"/>
        <w:rPr>
          <w:rFonts w:ascii="Arial" w:eastAsia="Times New Roman" w:hAnsi="Arial" w:cs="Arial"/>
          <w:color w:val="3D4542"/>
          <w:sz w:val="24"/>
          <w:szCs w:val="24"/>
        </w:rPr>
      </w:pPr>
      <w:r w:rsidRPr="004471C0">
        <w:rPr>
          <w:rFonts w:ascii="Arial" w:eastAsia="Times New Roman" w:hAnsi="Arial" w:cs="Arial"/>
          <w:color w:val="3D4542"/>
          <w:sz w:val="24"/>
          <w:szCs w:val="24"/>
        </w:rPr>
        <w:t>The policy affects all employees interested in career growth</w:t>
      </w:r>
      <w:r w:rsidR="00A855F8" w:rsidRPr="004471C0">
        <w:rPr>
          <w:rFonts w:ascii="Arial" w:eastAsia="Times New Roman" w:hAnsi="Arial" w:cs="Arial"/>
          <w:color w:val="3D4542"/>
          <w:sz w:val="24"/>
          <w:szCs w:val="24"/>
        </w:rPr>
        <w:t>/transition</w:t>
      </w:r>
      <w:r w:rsidRPr="004471C0">
        <w:rPr>
          <w:rFonts w:ascii="Arial" w:eastAsia="Times New Roman" w:hAnsi="Arial" w:cs="Arial"/>
          <w:color w:val="3D4542"/>
          <w:sz w:val="24"/>
          <w:szCs w:val="24"/>
        </w:rPr>
        <w:t xml:space="preserve"> within </w:t>
      </w:r>
      <w:r w:rsidR="00E82786" w:rsidRPr="004471C0">
        <w:rPr>
          <w:rFonts w:ascii="Arial" w:eastAsia="Times New Roman" w:hAnsi="Arial" w:cs="Arial"/>
          <w:color w:val="3D4542"/>
          <w:sz w:val="24"/>
          <w:szCs w:val="24"/>
        </w:rPr>
        <w:t>GOBC</w:t>
      </w:r>
      <w:r w:rsidRPr="004471C0">
        <w:rPr>
          <w:rFonts w:ascii="Arial" w:eastAsia="Times New Roman" w:hAnsi="Arial" w:cs="Arial"/>
          <w:color w:val="3D4542"/>
          <w:sz w:val="24"/>
          <w:szCs w:val="24"/>
        </w:rPr>
        <w:t xml:space="preserve">. </w:t>
      </w:r>
      <w:r w:rsidR="00A855F8" w:rsidRPr="004471C0">
        <w:rPr>
          <w:rFonts w:ascii="Arial" w:eastAsia="Times New Roman" w:hAnsi="Arial" w:cs="Arial"/>
          <w:color w:val="3D4542"/>
          <w:sz w:val="24"/>
          <w:szCs w:val="24"/>
        </w:rPr>
        <w:t xml:space="preserve">It outlines </w:t>
      </w:r>
      <w:r w:rsidRPr="004471C0">
        <w:rPr>
          <w:rFonts w:ascii="Arial" w:eastAsia="Times New Roman" w:hAnsi="Arial" w:cs="Arial"/>
          <w:color w:val="3D4542"/>
          <w:sz w:val="24"/>
          <w:szCs w:val="24"/>
        </w:rPr>
        <w:t xml:space="preserve">the procedure to be followed for internal recruitment and explains </w:t>
      </w:r>
      <w:r w:rsidR="00E82786" w:rsidRPr="004471C0">
        <w:rPr>
          <w:rFonts w:ascii="Arial" w:eastAsia="Times New Roman" w:hAnsi="Arial" w:cs="Arial"/>
          <w:color w:val="3D4542"/>
          <w:sz w:val="24"/>
          <w:szCs w:val="24"/>
        </w:rPr>
        <w:t>GOBC’s</w:t>
      </w:r>
      <w:r w:rsidRPr="004471C0">
        <w:rPr>
          <w:rFonts w:ascii="Arial" w:eastAsia="Times New Roman" w:hAnsi="Arial" w:cs="Arial"/>
          <w:color w:val="3D4542"/>
          <w:sz w:val="24"/>
          <w:szCs w:val="24"/>
        </w:rPr>
        <w:t xml:space="preserve"> role in facilitating internal job mobility.</w:t>
      </w:r>
    </w:p>
    <w:p w:rsidR="00CF4196" w:rsidRPr="004471C0" w:rsidRDefault="00CF4196" w:rsidP="00C222C1">
      <w:pPr>
        <w:shd w:val="clear" w:color="auto" w:fill="FFFFFF"/>
        <w:spacing w:before="100" w:beforeAutospacing="1" w:after="360" w:line="240" w:lineRule="auto"/>
        <w:rPr>
          <w:rFonts w:ascii="Arial" w:eastAsia="Times New Roman" w:hAnsi="Arial" w:cs="Arial"/>
          <w:color w:val="3D4542"/>
          <w:sz w:val="24"/>
          <w:szCs w:val="24"/>
        </w:rPr>
      </w:pPr>
      <w:r w:rsidRPr="004471C0">
        <w:rPr>
          <w:rFonts w:ascii="Arial" w:eastAsia="Times New Roman" w:hAnsi="Arial" w:cs="Arial"/>
          <w:color w:val="3D4542"/>
          <w:sz w:val="24"/>
          <w:szCs w:val="24"/>
        </w:rPr>
        <w:t>Employees may apply for transfer Opportunities provided they meet the following eligibility requirements</w:t>
      </w:r>
    </w:p>
    <w:p w:rsidR="00CF4196" w:rsidRPr="004471C0" w:rsidRDefault="00CF4196" w:rsidP="00CF4196">
      <w:pPr>
        <w:pStyle w:val="ListParagraph"/>
        <w:numPr>
          <w:ilvl w:val="0"/>
          <w:numId w:val="3"/>
        </w:numPr>
        <w:shd w:val="clear" w:color="auto" w:fill="FFFFFF"/>
        <w:spacing w:before="100" w:beforeAutospacing="1" w:after="360" w:line="240" w:lineRule="auto"/>
        <w:rPr>
          <w:rFonts w:ascii="Arial" w:eastAsia="Times New Roman" w:hAnsi="Arial" w:cs="Arial"/>
          <w:color w:val="3D4542"/>
          <w:sz w:val="24"/>
          <w:szCs w:val="24"/>
        </w:rPr>
      </w:pPr>
      <w:r w:rsidRPr="004471C0">
        <w:rPr>
          <w:rFonts w:ascii="Arial" w:eastAsia="Times New Roman" w:hAnsi="Arial" w:cs="Arial"/>
          <w:color w:val="3D4542"/>
          <w:sz w:val="24"/>
          <w:szCs w:val="24"/>
        </w:rPr>
        <w:t>Minimum 6 months working in their current position</w:t>
      </w:r>
    </w:p>
    <w:p w:rsidR="00CF4196" w:rsidRPr="004471C0" w:rsidRDefault="00CF4196" w:rsidP="00CF4196">
      <w:pPr>
        <w:pStyle w:val="ListParagraph"/>
        <w:numPr>
          <w:ilvl w:val="0"/>
          <w:numId w:val="3"/>
        </w:numPr>
        <w:shd w:val="clear" w:color="auto" w:fill="FFFFFF"/>
        <w:spacing w:before="100" w:beforeAutospacing="1" w:after="360" w:line="240" w:lineRule="auto"/>
        <w:rPr>
          <w:rFonts w:ascii="Arial" w:eastAsia="Times New Roman" w:hAnsi="Arial" w:cs="Arial"/>
          <w:color w:val="3D4542"/>
          <w:sz w:val="24"/>
          <w:szCs w:val="24"/>
        </w:rPr>
      </w:pPr>
      <w:r w:rsidRPr="004471C0">
        <w:rPr>
          <w:rFonts w:ascii="Arial" w:eastAsia="Times New Roman" w:hAnsi="Arial" w:cs="Arial"/>
          <w:color w:val="3D4542"/>
          <w:sz w:val="24"/>
          <w:szCs w:val="24"/>
        </w:rPr>
        <w:t>Job performance is at a satisfactory level with no current disciplinary action</w:t>
      </w:r>
    </w:p>
    <w:p w:rsidR="00CF4196" w:rsidRPr="004471C0" w:rsidRDefault="00CF4196" w:rsidP="00CF4196">
      <w:pPr>
        <w:pStyle w:val="ListParagraph"/>
        <w:numPr>
          <w:ilvl w:val="0"/>
          <w:numId w:val="3"/>
        </w:numPr>
        <w:shd w:val="clear" w:color="auto" w:fill="FFFFFF"/>
        <w:spacing w:before="100" w:beforeAutospacing="1" w:after="360" w:line="240" w:lineRule="auto"/>
        <w:rPr>
          <w:rFonts w:ascii="Arial" w:eastAsia="Times New Roman" w:hAnsi="Arial" w:cs="Arial"/>
          <w:color w:val="3D4542"/>
          <w:sz w:val="24"/>
          <w:szCs w:val="24"/>
        </w:rPr>
      </w:pPr>
      <w:r w:rsidRPr="004471C0">
        <w:rPr>
          <w:rFonts w:ascii="Arial" w:eastAsia="Times New Roman" w:hAnsi="Arial" w:cs="Arial"/>
          <w:color w:val="3D4542"/>
          <w:sz w:val="24"/>
          <w:szCs w:val="24"/>
        </w:rPr>
        <w:t>Meet the minimum experience, skill and education to qualify for the vacant position.</w:t>
      </w:r>
    </w:p>
    <w:p w:rsidR="00C222C1" w:rsidRPr="004471C0" w:rsidRDefault="00C222C1" w:rsidP="00C222C1">
      <w:pPr>
        <w:shd w:val="clear" w:color="auto" w:fill="FFFFFF"/>
        <w:spacing w:before="100" w:beforeAutospacing="1" w:after="100" w:afterAutospacing="1" w:line="450" w:lineRule="atLeast"/>
        <w:outlineLvl w:val="1"/>
        <w:rPr>
          <w:rFonts w:ascii="Arial" w:eastAsia="Times New Roman" w:hAnsi="Arial" w:cs="Arial"/>
          <w:b/>
          <w:bCs/>
          <w:color w:val="222222"/>
          <w:sz w:val="24"/>
          <w:szCs w:val="24"/>
        </w:rPr>
      </w:pPr>
      <w:r w:rsidRPr="004471C0">
        <w:rPr>
          <w:rFonts w:ascii="Arial" w:eastAsia="Times New Roman" w:hAnsi="Arial" w:cs="Arial"/>
          <w:b/>
          <w:bCs/>
          <w:color w:val="222222"/>
          <w:sz w:val="24"/>
          <w:szCs w:val="24"/>
        </w:rPr>
        <w:t>Policy Highlights</w:t>
      </w:r>
    </w:p>
    <w:p w:rsidR="00C222C1" w:rsidRPr="004471C0" w:rsidRDefault="00C222C1" w:rsidP="00C222C1">
      <w:pPr>
        <w:shd w:val="clear" w:color="auto" w:fill="FFFFFF"/>
        <w:spacing w:before="100" w:beforeAutospacing="1" w:after="360" w:line="240" w:lineRule="auto"/>
        <w:rPr>
          <w:rFonts w:ascii="Arial" w:eastAsia="Times New Roman" w:hAnsi="Arial" w:cs="Arial"/>
          <w:color w:val="3D4542"/>
          <w:sz w:val="24"/>
          <w:szCs w:val="24"/>
        </w:rPr>
      </w:pPr>
      <w:r w:rsidRPr="004471C0">
        <w:rPr>
          <w:rFonts w:ascii="Arial" w:eastAsia="Times New Roman" w:hAnsi="Arial" w:cs="Arial"/>
          <w:color w:val="3D4542"/>
          <w:sz w:val="24"/>
          <w:szCs w:val="24"/>
        </w:rPr>
        <w:t xml:space="preserve">Promotions and job mobility that enable employees to sharpen their skills and advance careers have the full backing </w:t>
      </w:r>
      <w:r w:rsidR="00E82786" w:rsidRPr="004471C0">
        <w:rPr>
          <w:rFonts w:ascii="Arial" w:eastAsia="Times New Roman" w:hAnsi="Arial" w:cs="Arial"/>
          <w:color w:val="3D4542"/>
          <w:sz w:val="24"/>
          <w:szCs w:val="24"/>
        </w:rPr>
        <w:t>of GOBC</w:t>
      </w:r>
      <w:r w:rsidRPr="004471C0">
        <w:rPr>
          <w:rFonts w:ascii="Arial" w:eastAsia="Times New Roman" w:hAnsi="Arial" w:cs="Arial"/>
          <w:color w:val="3D4542"/>
          <w:sz w:val="24"/>
          <w:szCs w:val="24"/>
        </w:rPr>
        <w:t>. To ensure fair and efficient hiring, the policy provides a guideline for managers and team members to follow.</w:t>
      </w:r>
    </w:p>
    <w:p w:rsidR="00C222C1" w:rsidRPr="004471C0" w:rsidRDefault="00C222C1" w:rsidP="00C222C1">
      <w:pPr>
        <w:shd w:val="clear" w:color="auto" w:fill="FFFFFF"/>
        <w:spacing w:before="100" w:beforeAutospacing="1" w:after="360" w:line="240" w:lineRule="auto"/>
        <w:rPr>
          <w:rFonts w:ascii="Arial" w:eastAsia="Times New Roman" w:hAnsi="Arial" w:cs="Arial"/>
          <w:color w:val="3D4542"/>
          <w:sz w:val="24"/>
          <w:szCs w:val="24"/>
        </w:rPr>
      </w:pPr>
      <w:r w:rsidRPr="004471C0">
        <w:rPr>
          <w:rFonts w:ascii="Arial" w:eastAsia="Times New Roman" w:hAnsi="Arial" w:cs="Arial"/>
          <w:color w:val="3D4542"/>
          <w:sz w:val="24"/>
          <w:szCs w:val="24"/>
        </w:rPr>
        <w:t xml:space="preserve">The </w:t>
      </w:r>
      <w:r w:rsidR="00040BC9" w:rsidRPr="004471C0">
        <w:rPr>
          <w:rFonts w:ascii="Arial" w:eastAsia="Times New Roman" w:hAnsi="Arial" w:cs="Arial"/>
          <w:color w:val="3D4542"/>
          <w:sz w:val="24"/>
          <w:szCs w:val="24"/>
        </w:rPr>
        <w:t>process is</w:t>
      </w:r>
      <w:r w:rsidR="00A855F8" w:rsidRPr="004471C0">
        <w:rPr>
          <w:rFonts w:ascii="Arial" w:eastAsia="Times New Roman" w:hAnsi="Arial" w:cs="Arial"/>
          <w:color w:val="3D4542"/>
          <w:sz w:val="24"/>
          <w:szCs w:val="24"/>
        </w:rPr>
        <w:t xml:space="preserve"> outlined in the following steps</w:t>
      </w:r>
      <w:r w:rsidRPr="004471C0">
        <w:rPr>
          <w:rFonts w:ascii="Arial" w:eastAsia="Times New Roman" w:hAnsi="Arial" w:cs="Arial"/>
          <w:color w:val="3D4542"/>
          <w:sz w:val="24"/>
          <w:szCs w:val="24"/>
        </w:rPr>
        <w:t>:</w:t>
      </w:r>
    </w:p>
    <w:p w:rsidR="002E6EA0" w:rsidRDefault="00C222C1" w:rsidP="002E6EA0">
      <w:pPr>
        <w:numPr>
          <w:ilvl w:val="0"/>
          <w:numId w:val="1"/>
        </w:numPr>
        <w:shd w:val="clear" w:color="auto" w:fill="FFFFFF"/>
        <w:spacing w:before="100" w:beforeAutospacing="1" w:after="100" w:afterAutospacing="1" w:line="240" w:lineRule="auto"/>
        <w:ind w:left="0"/>
        <w:rPr>
          <w:rFonts w:ascii="Arial" w:eastAsia="Times New Roman" w:hAnsi="Arial" w:cs="Arial"/>
          <w:color w:val="3D4542"/>
          <w:sz w:val="24"/>
          <w:szCs w:val="24"/>
        </w:rPr>
      </w:pPr>
      <w:r w:rsidRPr="004471C0">
        <w:rPr>
          <w:rFonts w:ascii="Arial" w:eastAsia="Times New Roman" w:hAnsi="Arial" w:cs="Arial"/>
          <w:color w:val="3D4542"/>
          <w:sz w:val="24"/>
          <w:szCs w:val="24"/>
        </w:rPr>
        <w:t xml:space="preserve">Hiring managers </w:t>
      </w:r>
      <w:r w:rsidR="00A855F8" w:rsidRPr="004471C0">
        <w:rPr>
          <w:rFonts w:ascii="Arial" w:eastAsia="Times New Roman" w:hAnsi="Arial" w:cs="Arial"/>
          <w:color w:val="3D4542"/>
          <w:sz w:val="24"/>
          <w:szCs w:val="24"/>
        </w:rPr>
        <w:t>determine</w:t>
      </w:r>
      <w:r w:rsidRPr="004471C0">
        <w:rPr>
          <w:rFonts w:ascii="Arial" w:eastAsia="Times New Roman" w:hAnsi="Arial" w:cs="Arial"/>
          <w:color w:val="3D4542"/>
          <w:sz w:val="24"/>
          <w:szCs w:val="24"/>
        </w:rPr>
        <w:t xml:space="preserve"> whether there are qualified candidates internally to fill a position. These employees </w:t>
      </w:r>
      <w:r w:rsidR="00A855F8" w:rsidRPr="004471C0">
        <w:rPr>
          <w:rFonts w:ascii="Arial" w:eastAsia="Times New Roman" w:hAnsi="Arial" w:cs="Arial"/>
          <w:color w:val="3D4542"/>
          <w:sz w:val="24"/>
          <w:szCs w:val="24"/>
        </w:rPr>
        <w:t>will</w:t>
      </w:r>
      <w:r w:rsidRPr="004471C0">
        <w:rPr>
          <w:rFonts w:ascii="Arial" w:eastAsia="Times New Roman" w:hAnsi="Arial" w:cs="Arial"/>
          <w:color w:val="3D4542"/>
          <w:sz w:val="24"/>
          <w:szCs w:val="24"/>
        </w:rPr>
        <w:t xml:space="preserve"> be contacted directly, but always within the company’s succession plan.</w:t>
      </w:r>
    </w:p>
    <w:p w:rsidR="002E6EA0" w:rsidRPr="002E6EA0" w:rsidRDefault="002E6EA0" w:rsidP="002E6EA0">
      <w:pPr>
        <w:numPr>
          <w:ilvl w:val="0"/>
          <w:numId w:val="1"/>
        </w:numPr>
        <w:shd w:val="clear" w:color="auto" w:fill="FFFFFF"/>
        <w:spacing w:before="100" w:beforeAutospacing="1" w:after="100" w:afterAutospacing="1" w:line="240" w:lineRule="auto"/>
        <w:ind w:left="0"/>
        <w:rPr>
          <w:rFonts w:ascii="Arial" w:eastAsia="Times New Roman" w:hAnsi="Arial" w:cs="Arial"/>
          <w:color w:val="3D4542"/>
          <w:sz w:val="24"/>
          <w:szCs w:val="24"/>
        </w:rPr>
      </w:pPr>
      <w:r w:rsidRPr="002E6EA0">
        <w:rPr>
          <w:rFonts w:ascii="Arial" w:eastAsia="Times New Roman" w:hAnsi="Arial" w:cs="Arial"/>
          <w:color w:val="3D4542"/>
          <w:sz w:val="24"/>
          <w:szCs w:val="24"/>
        </w:rPr>
        <w:t>The internal applications will be evaluated and the candidates will be given feedback.</w:t>
      </w:r>
    </w:p>
    <w:p w:rsidR="00C222C1" w:rsidRPr="004471C0" w:rsidRDefault="00A855F8" w:rsidP="00C222C1">
      <w:pPr>
        <w:numPr>
          <w:ilvl w:val="0"/>
          <w:numId w:val="1"/>
        </w:numPr>
        <w:shd w:val="clear" w:color="auto" w:fill="FFFFFF"/>
        <w:spacing w:before="100" w:beforeAutospacing="1" w:after="100" w:afterAutospacing="1" w:line="240" w:lineRule="auto"/>
        <w:ind w:left="0"/>
        <w:rPr>
          <w:rFonts w:ascii="Arial" w:eastAsia="Times New Roman" w:hAnsi="Arial" w:cs="Arial"/>
          <w:color w:val="3D4542"/>
          <w:sz w:val="24"/>
          <w:szCs w:val="24"/>
        </w:rPr>
      </w:pPr>
      <w:r w:rsidRPr="004471C0">
        <w:rPr>
          <w:rFonts w:ascii="Arial" w:eastAsia="Times New Roman" w:hAnsi="Arial" w:cs="Arial"/>
          <w:color w:val="3D4542"/>
          <w:sz w:val="24"/>
          <w:szCs w:val="24"/>
        </w:rPr>
        <w:t xml:space="preserve">HR will </w:t>
      </w:r>
      <w:r w:rsidR="00C222C1" w:rsidRPr="004471C0">
        <w:rPr>
          <w:rFonts w:ascii="Arial" w:eastAsia="Times New Roman" w:hAnsi="Arial" w:cs="Arial"/>
          <w:color w:val="3D4542"/>
          <w:sz w:val="24"/>
          <w:szCs w:val="24"/>
        </w:rPr>
        <w:t xml:space="preserve">post a job ad internally </w:t>
      </w:r>
      <w:r w:rsidR="00E82786" w:rsidRPr="004471C0">
        <w:rPr>
          <w:rFonts w:ascii="Arial" w:eastAsia="Times New Roman" w:hAnsi="Arial" w:cs="Arial"/>
          <w:color w:val="3D4542"/>
          <w:sz w:val="24"/>
          <w:szCs w:val="24"/>
        </w:rPr>
        <w:t xml:space="preserve">(3 Days) </w:t>
      </w:r>
      <w:r w:rsidR="00C222C1" w:rsidRPr="004471C0">
        <w:rPr>
          <w:rFonts w:ascii="Arial" w:eastAsia="Times New Roman" w:hAnsi="Arial" w:cs="Arial"/>
          <w:color w:val="3D4542"/>
          <w:sz w:val="24"/>
          <w:szCs w:val="24"/>
        </w:rPr>
        <w:t xml:space="preserve">and give employees a chance to apply. At this stage </w:t>
      </w:r>
      <w:r w:rsidRPr="004471C0">
        <w:rPr>
          <w:rFonts w:ascii="Arial" w:eastAsia="Times New Roman" w:hAnsi="Arial" w:cs="Arial"/>
          <w:color w:val="3D4542"/>
          <w:sz w:val="24"/>
          <w:szCs w:val="24"/>
        </w:rPr>
        <w:t xml:space="preserve">the hiring manager and HR will </w:t>
      </w:r>
      <w:r w:rsidR="00C222C1" w:rsidRPr="004471C0">
        <w:rPr>
          <w:rFonts w:ascii="Arial" w:eastAsia="Times New Roman" w:hAnsi="Arial" w:cs="Arial"/>
          <w:color w:val="3D4542"/>
          <w:sz w:val="24"/>
          <w:szCs w:val="24"/>
        </w:rPr>
        <w:t>decide if they would want to advertise it internally first or together with an external advertisement.</w:t>
      </w:r>
    </w:p>
    <w:p w:rsidR="00C222C1" w:rsidRPr="004471C0" w:rsidRDefault="00E82786" w:rsidP="00C222C1">
      <w:pPr>
        <w:numPr>
          <w:ilvl w:val="0"/>
          <w:numId w:val="1"/>
        </w:numPr>
        <w:shd w:val="clear" w:color="auto" w:fill="FFFFFF"/>
        <w:spacing w:before="100" w:beforeAutospacing="1" w:after="100" w:afterAutospacing="1" w:line="240" w:lineRule="auto"/>
        <w:ind w:left="0"/>
        <w:rPr>
          <w:rFonts w:ascii="Arial" w:eastAsia="Times New Roman" w:hAnsi="Arial" w:cs="Arial"/>
          <w:color w:val="3D4542"/>
          <w:sz w:val="24"/>
          <w:szCs w:val="24"/>
        </w:rPr>
      </w:pPr>
      <w:r w:rsidRPr="004471C0">
        <w:rPr>
          <w:rFonts w:ascii="Arial" w:eastAsia="Times New Roman" w:hAnsi="Arial" w:cs="Arial"/>
          <w:color w:val="3D4542"/>
          <w:sz w:val="24"/>
          <w:szCs w:val="24"/>
        </w:rPr>
        <w:t xml:space="preserve">HR will </w:t>
      </w:r>
      <w:r w:rsidR="00C222C1" w:rsidRPr="004471C0">
        <w:rPr>
          <w:rFonts w:ascii="Arial" w:eastAsia="Times New Roman" w:hAnsi="Arial" w:cs="Arial"/>
          <w:color w:val="3D4542"/>
          <w:sz w:val="24"/>
          <w:szCs w:val="24"/>
        </w:rPr>
        <w:t>prepare a job posting</w:t>
      </w:r>
      <w:r w:rsidRPr="004471C0">
        <w:rPr>
          <w:rFonts w:ascii="Arial" w:eastAsia="Times New Roman" w:hAnsi="Arial" w:cs="Arial"/>
          <w:color w:val="3D4542"/>
          <w:sz w:val="24"/>
          <w:szCs w:val="24"/>
        </w:rPr>
        <w:t xml:space="preserve"> </w:t>
      </w:r>
      <w:r w:rsidR="00A855F8" w:rsidRPr="004471C0">
        <w:rPr>
          <w:rFonts w:ascii="Arial" w:eastAsia="Times New Roman" w:hAnsi="Arial" w:cs="Arial"/>
          <w:color w:val="3D4542"/>
          <w:sz w:val="24"/>
          <w:szCs w:val="24"/>
        </w:rPr>
        <w:t xml:space="preserve">with the </w:t>
      </w:r>
      <w:r w:rsidR="00C222C1" w:rsidRPr="004471C0">
        <w:rPr>
          <w:rFonts w:ascii="Arial" w:eastAsia="Times New Roman" w:hAnsi="Arial" w:cs="Arial"/>
          <w:color w:val="3D4542"/>
          <w:sz w:val="24"/>
          <w:szCs w:val="24"/>
        </w:rPr>
        <w:t xml:space="preserve">input of managers to describe job duties and qualifications, including important details like benefits and work </w:t>
      </w:r>
      <w:r w:rsidRPr="004471C0">
        <w:rPr>
          <w:rFonts w:ascii="Arial" w:eastAsia="Times New Roman" w:hAnsi="Arial" w:cs="Arial"/>
          <w:color w:val="3D4542"/>
          <w:sz w:val="24"/>
          <w:szCs w:val="24"/>
        </w:rPr>
        <w:t>area</w:t>
      </w:r>
      <w:r w:rsidR="00C222C1" w:rsidRPr="004471C0">
        <w:rPr>
          <w:rFonts w:ascii="Arial" w:eastAsia="Times New Roman" w:hAnsi="Arial" w:cs="Arial"/>
          <w:color w:val="3D4542"/>
          <w:sz w:val="24"/>
          <w:szCs w:val="24"/>
        </w:rPr>
        <w:t xml:space="preserve">. This </w:t>
      </w:r>
      <w:r w:rsidR="00040BC9" w:rsidRPr="004471C0">
        <w:rPr>
          <w:rFonts w:ascii="Arial" w:eastAsia="Times New Roman" w:hAnsi="Arial" w:cs="Arial"/>
          <w:color w:val="3D4542"/>
          <w:sz w:val="24"/>
          <w:szCs w:val="24"/>
        </w:rPr>
        <w:t>will</w:t>
      </w:r>
      <w:r w:rsidR="00C222C1" w:rsidRPr="004471C0">
        <w:rPr>
          <w:rFonts w:ascii="Arial" w:eastAsia="Times New Roman" w:hAnsi="Arial" w:cs="Arial"/>
          <w:color w:val="3D4542"/>
          <w:sz w:val="24"/>
          <w:szCs w:val="24"/>
        </w:rPr>
        <w:t xml:space="preserve"> then be communicated through available platforms like email, intranet, and newsletters.</w:t>
      </w:r>
    </w:p>
    <w:p w:rsidR="00C222C1" w:rsidRPr="004471C0" w:rsidRDefault="00C222C1" w:rsidP="00C222C1">
      <w:pPr>
        <w:numPr>
          <w:ilvl w:val="0"/>
          <w:numId w:val="1"/>
        </w:numPr>
        <w:shd w:val="clear" w:color="auto" w:fill="FFFFFF"/>
        <w:spacing w:before="100" w:beforeAutospacing="1" w:after="100" w:afterAutospacing="1" w:line="240" w:lineRule="auto"/>
        <w:ind w:left="0"/>
        <w:rPr>
          <w:rFonts w:ascii="Arial" w:eastAsia="Times New Roman" w:hAnsi="Arial" w:cs="Arial"/>
          <w:color w:val="3D4542"/>
          <w:sz w:val="24"/>
          <w:szCs w:val="24"/>
        </w:rPr>
      </w:pPr>
      <w:r w:rsidRPr="004471C0">
        <w:rPr>
          <w:rFonts w:ascii="Arial" w:eastAsia="Times New Roman" w:hAnsi="Arial" w:cs="Arial"/>
          <w:color w:val="3D4542"/>
          <w:sz w:val="24"/>
          <w:szCs w:val="24"/>
        </w:rPr>
        <w:t xml:space="preserve">Shortlisted candidates </w:t>
      </w:r>
      <w:r w:rsidR="00040BC9" w:rsidRPr="004471C0">
        <w:rPr>
          <w:rFonts w:ascii="Arial" w:eastAsia="Times New Roman" w:hAnsi="Arial" w:cs="Arial"/>
          <w:color w:val="3D4542"/>
          <w:sz w:val="24"/>
          <w:szCs w:val="24"/>
        </w:rPr>
        <w:t>will</w:t>
      </w:r>
      <w:r w:rsidRPr="004471C0">
        <w:rPr>
          <w:rFonts w:ascii="Arial" w:eastAsia="Times New Roman" w:hAnsi="Arial" w:cs="Arial"/>
          <w:color w:val="3D4542"/>
          <w:sz w:val="24"/>
          <w:szCs w:val="24"/>
        </w:rPr>
        <w:t xml:space="preserve"> be called for an interview. This interview for internal candidates need not be as extensive as the one for external candidates.</w:t>
      </w:r>
    </w:p>
    <w:p w:rsidR="00C222C1" w:rsidRPr="004471C0" w:rsidRDefault="00C222C1" w:rsidP="00C222C1">
      <w:pPr>
        <w:numPr>
          <w:ilvl w:val="0"/>
          <w:numId w:val="1"/>
        </w:numPr>
        <w:shd w:val="clear" w:color="auto" w:fill="FFFFFF"/>
        <w:spacing w:before="100" w:beforeAutospacing="1" w:after="100" w:afterAutospacing="1" w:line="240" w:lineRule="auto"/>
        <w:ind w:left="0"/>
        <w:rPr>
          <w:rFonts w:ascii="Arial" w:eastAsia="Times New Roman" w:hAnsi="Arial" w:cs="Arial"/>
          <w:color w:val="3D4542"/>
          <w:sz w:val="24"/>
          <w:szCs w:val="24"/>
        </w:rPr>
      </w:pPr>
      <w:r w:rsidRPr="004471C0">
        <w:rPr>
          <w:rFonts w:ascii="Arial" w:eastAsia="Times New Roman" w:hAnsi="Arial" w:cs="Arial"/>
          <w:color w:val="3D4542"/>
          <w:sz w:val="24"/>
          <w:szCs w:val="24"/>
        </w:rPr>
        <w:lastRenderedPageBreak/>
        <w:t xml:space="preserve">The </w:t>
      </w:r>
      <w:r w:rsidR="00CF4196" w:rsidRPr="004471C0">
        <w:rPr>
          <w:rFonts w:ascii="Arial" w:eastAsia="Times New Roman" w:hAnsi="Arial" w:cs="Arial"/>
          <w:color w:val="3D4542"/>
          <w:sz w:val="24"/>
          <w:szCs w:val="24"/>
        </w:rPr>
        <w:t>hiring manager</w:t>
      </w:r>
      <w:r w:rsidRPr="004471C0">
        <w:rPr>
          <w:rFonts w:ascii="Arial" w:eastAsia="Times New Roman" w:hAnsi="Arial" w:cs="Arial"/>
          <w:color w:val="3D4542"/>
          <w:sz w:val="24"/>
          <w:szCs w:val="24"/>
        </w:rPr>
        <w:t xml:space="preserve"> </w:t>
      </w:r>
      <w:r w:rsidR="00040BC9" w:rsidRPr="004471C0">
        <w:rPr>
          <w:rFonts w:ascii="Arial" w:eastAsia="Times New Roman" w:hAnsi="Arial" w:cs="Arial"/>
          <w:color w:val="3D4542"/>
          <w:sz w:val="24"/>
          <w:szCs w:val="24"/>
        </w:rPr>
        <w:t>will</w:t>
      </w:r>
      <w:r w:rsidRPr="004471C0">
        <w:rPr>
          <w:rFonts w:ascii="Arial" w:eastAsia="Times New Roman" w:hAnsi="Arial" w:cs="Arial"/>
          <w:color w:val="3D4542"/>
          <w:sz w:val="24"/>
          <w:szCs w:val="24"/>
        </w:rPr>
        <w:t xml:space="preserve"> update all the internal candidates about the status of their applications. </w:t>
      </w:r>
      <w:r w:rsidR="00040BC9" w:rsidRPr="004471C0">
        <w:rPr>
          <w:rFonts w:ascii="Arial" w:eastAsia="Times New Roman" w:hAnsi="Arial" w:cs="Arial"/>
          <w:color w:val="3D4542"/>
          <w:sz w:val="24"/>
          <w:szCs w:val="24"/>
        </w:rPr>
        <w:t>(</w:t>
      </w:r>
      <w:r w:rsidRPr="004471C0">
        <w:rPr>
          <w:rFonts w:ascii="Arial" w:eastAsia="Times New Roman" w:hAnsi="Arial" w:cs="Arial"/>
          <w:color w:val="3D4542"/>
          <w:sz w:val="24"/>
          <w:szCs w:val="24"/>
        </w:rPr>
        <w:t>Feedback on rejected applications may help the employees in the future to know what parts of their skills and qualifications they need to develop.</w:t>
      </w:r>
      <w:r w:rsidR="00040BC9" w:rsidRPr="004471C0">
        <w:rPr>
          <w:rFonts w:ascii="Arial" w:eastAsia="Times New Roman" w:hAnsi="Arial" w:cs="Arial"/>
          <w:color w:val="3D4542"/>
          <w:sz w:val="24"/>
          <w:szCs w:val="24"/>
        </w:rPr>
        <w:t>)</w:t>
      </w:r>
    </w:p>
    <w:p w:rsidR="00C222C1" w:rsidRPr="004471C0" w:rsidRDefault="00C222C1" w:rsidP="00C222C1">
      <w:pPr>
        <w:numPr>
          <w:ilvl w:val="0"/>
          <w:numId w:val="1"/>
        </w:numPr>
        <w:shd w:val="clear" w:color="auto" w:fill="FFFFFF"/>
        <w:spacing w:before="100" w:beforeAutospacing="1" w:after="100" w:afterAutospacing="1" w:line="240" w:lineRule="auto"/>
        <w:ind w:left="0"/>
        <w:rPr>
          <w:rFonts w:ascii="Arial" w:eastAsia="Times New Roman" w:hAnsi="Arial" w:cs="Arial"/>
          <w:color w:val="3D4542"/>
          <w:sz w:val="24"/>
          <w:szCs w:val="24"/>
        </w:rPr>
      </w:pPr>
      <w:r w:rsidRPr="004471C0">
        <w:rPr>
          <w:rFonts w:ascii="Arial" w:eastAsia="Times New Roman" w:hAnsi="Arial" w:cs="Arial"/>
          <w:color w:val="3D4542"/>
          <w:sz w:val="24"/>
          <w:szCs w:val="24"/>
        </w:rPr>
        <w:t xml:space="preserve">All applications </w:t>
      </w:r>
      <w:r w:rsidR="00040BC9" w:rsidRPr="004471C0">
        <w:rPr>
          <w:rFonts w:ascii="Arial" w:eastAsia="Times New Roman" w:hAnsi="Arial" w:cs="Arial"/>
          <w:color w:val="3D4542"/>
          <w:sz w:val="24"/>
          <w:szCs w:val="24"/>
        </w:rPr>
        <w:t>will be maintained</w:t>
      </w:r>
      <w:r w:rsidRPr="004471C0">
        <w:rPr>
          <w:rFonts w:ascii="Arial" w:eastAsia="Times New Roman" w:hAnsi="Arial" w:cs="Arial"/>
          <w:color w:val="3D4542"/>
          <w:sz w:val="24"/>
          <w:szCs w:val="24"/>
        </w:rPr>
        <w:t xml:space="preserve"> with strict confidence. Candidates have a right to keep their application details private. Hiring </w:t>
      </w:r>
      <w:r w:rsidR="00CF4196" w:rsidRPr="004471C0">
        <w:rPr>
          <w:rFonts w:ascii="Arial" w:eastAsia="Times New Roman" w:hAnsi="Arial" w:cs="Arial"/>
          <w:color w:val="3D4542"/>
          <w:sz w:val="24"/>
          <w:szCs w:val="24"/>
        </w:rPr>
        <w:t>managers</w:t>
      </w:r>
      <w:r w:rsidRPr="004471C0">
        <w:rPr>
          <w:rFonts w:ascii="Arial" w:eastAsia="Times New Roman" w:hAnsi="Arial" w:cs="Arial"/>
          <w:color w:val="3D4542"/>
          <w:sz w:val="24"/>
          <w:szCs w:val="24"/>
        </w:rPr>
        <w:t xml:space="preserve"> must respect this wish until said candidate is hired for the position, if a candidate is unsuccessful the hiring team must continue their discretion. Once an employee is hired into another position, there will be a [two weeks] notice before they report to their new office</w:t>
      </w:r>
      <w:r w:rsidR="00040BC9" w:rsidRPr="004471C0">
        <w:rPr>
          <w:rFonts w:ascii="Arial" w:eastAsia="Times New Roman" w:hAnsi="Arial" w:cs="Arial"/>
          <w:color w:val="3D4542"/>
          <w:sz w:val="24"/>
          <w:szCs w:val="24"/>
        </w:rPr>
        <w:t>, when possible</w:t>
      </w:r>
      <w:r w:rsidRPr="004471C0">
        <w:rPr>
          <w:rFonts w:ascii="Arial" w:eastAsia="Times New Roman" w:hAnsi="Arial" w:cs="Arial"/>
          <w:color w:val="3D4542"/>
          <w:sz w:val="24"/>
          <w:szCs w:val="24"/>
        </w:rPr>
        <w:t>. This will enable their managers to prepare for the transition.</w:t>
      </w:r>
    </w:p>
    <w:p w:rsidR="00C222C1" w:rsidRPr="004471C0" w:rsidRDefault="00C222C1" w:rsidP="00C222C1">
      <w:pPr>
        <w:shd w:val="clear" w:color="auto" w:fill="FFFFFF"/>
        <w:spacing w:before="100" w:beforeAutospacing="1" w:after="100" w:afterAutospacing="1" w:line="240" w:lineRule="auto"/>
        <w:outlineLvl w:val="2"/>
        <w:rPr>
          <w:rFonts w:ascii="Arial" w:eastAsia="Times New Roman" w:hAnsi="Arial" w:cs="Arial"/>
          <w:b/>
          <w:bCs/>
          <w:color w:val="3D4542"/>
          <w:sz w:val="24"/>
          <w:szCs w:val="24"/>
        </w:rPr>
      </w:pPr>
      <w:r w:rsidRPr="004471C0">
        <w:rPr>
          <w:rFonts w:ascii="Arial" w:eastAsia="Times New Roman" w:hAnsi="Arial" w:cs="Arial"/>
          <w:b/>
          <w:bCs/>
          <w:color w:val="3D4542"/>
          <w:sz w:val="24"/>
          <w:szCs w:val="24"/>
        </w:rPr>
        <w:t>Mobility within the Company</w:t>
      </w:r>
    </w:p>
    <w:p w:rsidR="00C222C1" w:rsidRPr="004471C0" w:rsidRDefault="00C222C1" w:rsidP="00C222C1">
      <w:pPr>
        <w:shd w:val="clear" w:color="auto" w:fill="FFFFFF"/>
        <w:spacing w:before="100" w:beforeAutospacing="1" w:after="360" w:line="240" w:lineRule="auto"/>
        <w:rPr>
          <w:rFonts w:ascii="Arial" w:eastAsia="Times New Roman" w:hAnsi="Arial" w:cs="Arial"/>
          <w:color w:val="3D4542"/>
          <w:sz w:val="24"/>
          <w:szCs w:val="24"/>
        </w:rPr>
      </w:pPr>
      <w:r w:rsidRPr="004471C0">
        <w:rPr>
          <w:rFonts w:ascii="Arial" w:eastAsia="Times New Roman" w:hAnsi="Arial" w:cs="Arial"/>
          <w:color w:val="3D4542"/>
          <w:sz w:val="24"/>
          <w:szCs w:val="24"/>
        </w:rPr>
        <w:t xml:space="preserve">Changing positions vertically and horizontally within the company is encouraged if it matches the career plans of employees. Employees must be qualified for the jobs they seek to move into and may only apply for internal promotion or movement after they have completed their </w:t>
      </w:r>
      <w:r w:rsidR="00040BC9" w:rsidRPr="004471C0">
        <w:rPr>
          <w:rFonts w:ascii="Arial" w:eastAsia="Times New Roman" w:hAnsi="Arial" w:cs="Arial"/>
          <w:color w:val="3D4542"/>
          <w:sz w:val="24"/>
          <w:szCs w:val="24"/>
        </w:rPr>
        <w:t>orientation period</w:t>
      </w:r>
      <w:r w:rsidRPr="004471C0">
        <w:rPr>
          <w:rFonts w:ascii="Arial" w:eastAsia="Times New Roman" w:hAnsi="Arial" w:cs="Arial"/>
          <w:color w:val="3D4542"/>
          <w:sz w:val="24"/>
          <w:szCs w:val="24"/>
        </w:rPr>
        <w:t>.</w:t>
      </w:r>
    </w:p>
    <w:p w:rsidR="00C222C1" w:rsidRPr="004471C0" w:rsidRDefault="00C222C1" w:rsidP="00C222C1">
      <w:pPr>
        <w:shd w:val="clear" w:color="auto" w:fill="FFFFFF"/>
        <w:spacing w:before="100" w:beforeAutospacing="1" w:after="360" w:line="240" w:lineRule="auto"/>
        <w:rPr>
          <w:rFonts w:ascii="Arial" w:eastAsia="Times New Roman" w:hAnsi="Arial" w:cs="Arial"/>
          <w:color w:val="3D4542"/>
          <w:sz w:val="24"/>
          <w:szCs w:val="24"/>
        </w:rPr>
      </w:pPr>
      <w:r w:rsidRPr="004471C0">
        <w:rPr>
          <w:rFonts w:ascii="Arial" w:eastAsia="Times New Roman" w:hAnsi="Arial" w:cs="Arial"/>
          <w:color w:val="3D4542"/>
          <w:sz w:val="24"/>
          <w:szCs w:val="24"/>
        </w:rPr>
        <w:t>A manager’s consent is not mandatory for internal vacancies. However, it is encouraged that employees are open about their career goals and create a habit of discussing them with their managers. This can be done during individual meetings or during performance review meetings.</w:t>
      </w:r>
    </w:p>
    <w:p w:rsidR="00C222C1" w:rsidRPr="004471C0" w:rsidRDefault="00C222C1" w:rsidP="00C222C1">
      <w:pPr>
        <w:shd w:val="clear" w:color="auto" w:fill="FFFFFF"/>
        <w:spacing w:before="100" w:beforeAutospacing="1" w:after="360" w:line="240" w:lineRule="auto"/>
        <w:rPr>
          <w:rFonts w:ascii="Arial" w:eastAsia="Times New Roman" w:hAnsi="Arial" w:cs="Arial"/>
          <w:color w:val="3D4542"/>
          <w:sz w:val="24"/>
          <w:szCs w:val="24"/>
        </w:rPr>
      </w:pPr>
      <w:r w:rsidRPr="004471C0">
        <w:rPr>
          <w:rFonts w:ascii="Arial" w:eastAsia="Times New Roman" w:hAnsi="Arial" w:cs="Arial"/>
          <w:color w:val="3D4542"/>
          <w:sz w:val="24"/>
          <w:szCs w:val="24"/>
        </w:rPr>
        <w:t>A manager who understands an employee’s goals is more likely to be able to assist with advice on internal opportunities and how best to prepare for them.</w:t>
      </w:r>
    </w:p>
    <w:p w:rsidR="00A775FC" w:rsidRPr="004471C0" w:rsidRDefault="00C222C1" w:rsidP="00FA5CB1">
      <w:pPr>
        <w:shd w:val="clear" w:color="auto" w:fill="FFFFFF"/>
        <w:spacing w:before="100" w:beforeAutospacing="1" w:after="360" w:line="240" w:lineRule="auto"/>
        <w:rPr>
          <w:rFonts w:ascii="Arial" w:eastAsia="Times New Roman" w:hAnsi="Arial" w:cs="Arial"/>
          <w:color w:val="3D4542"/>
          <w:sz w:val="24"/>
          <w:szCs w:val="24"/>
        </w:rPr>
      </w:pPr>
      <w:r w:rsidRPr="004471C0">
        <w:rPr>
          <w:rFonts w:ascii="Arial" w:eastAsia="Times New Roman" w:hAnsi="Arial" w:cs="Arial"/>
          <w:color w:val="3D4542"/>
          <w:sz w:val="24"/>
          <w:szCs w:val="24"/>
        </w:rPr>
        <w:t xml:space="preserve">Hard work and job skills are to be recognized and encouraged </w:t>
      </w:r>
      <w:r w:rsidR="00E82786" w:rsidRPr="004471C0">
        <w:rPr>
          <w:rFonts w:ascii="Arial" w:eastAsia="Times New Roman" w:hAnsi="Arial" w:cs="Arial"/>
          <w:color w:val="3D4542"/>
          <w:sz w:val="24"/>
          <w:szCs w:val="24"/>
        </w:rPr>
        <w:t>at Greater Opportunities</w:t>
      </w:r>
      <w:r w:rsidRPr="004471C0">
        <w:rPr>
          <w:rFonts w:ascii="Arial" w:eastAsia="Times New Roman" w:hAnsi="Arial" w:cs="Arial"/>
          <w:color w:val="3D4542"/>
          <w:sz w:val="24"/>
          <w:szCs w:val="24"/>
        </w:rPr>
        <w:t xml:space="preserve">. </w:t>
      </w:r>
      <w:r w:rsidR="00E82786" w:rsidRPr="004471C0">
        <w:rPr>
          <w:rFonts w:ascii="Arial" w:eastAsia="Times New Roman" w:hAnsi="Arial" w:cs="Arial"/>
          <w:color w:val="3D4542"/>
          <w:sz w:val="24"/>
          <w:szCs w:val="24"/>
        </w:rPr>
        <w:t>GOBC</w:t>
      </w:r>
      <w:r w:rsidRPr="004471C0">
        <w:rPr>
          <w:rFonts w:ascii="Arial" w:eastAsia="Times New Roman" w:hAnsi="Arial" w:cs="Arial"/>
          <w:color w:val="3D4542"/>
          <w:sz w:val="24"/>
          <w:szCs w:val="24"/>
        </w:rPr>
        <w:t xml:space="preserve"> also desires that employees succeed within the company and advance their personal careers. To this end, managers and team members should always discuss careers and mobility in the context of the employees’ abilities and ambitions.</w:t>
      </w:r>
    </w:p>
    <w:p w:rsidR="00CF4196" w:rsidRDefault="00CF4196" w:rsidP="00FA5CB1">
      <w:pPr>
        <w:shd w:val="clear" w:color="auto" w:fill="FFFFFF"/>
        <w:spacing w:before="100" w:beforeAutospacing="1" w:after="360" w:line="240" w:lineRule="auto"/>
        <w:rPr>
          <w:rFonts w:ascii="Arial" w:hAnsi="Arial" w:cs="Arial"/>
          <w:sz w:val="24"/>
          <w:szCs w:val="24"/>
        </w:rPr>
      </w:pPr>
      <w:r w:rsidRPr="004471C0">
        <w:rPr>
          <w:rFonts w:ascii="Arial" w:hAnsi="Arial" w:cs="Arial"/>
          <w:sz w:val="24"/>
          <w:szCs w:val="24"/>
        </w:rPr>
        <w:t>Staff who apply for open positions internally at GOBC are not guaranteed to be selected for the</w:t>
      </w:r>
      <w:r w:rsidR="004471C0" w:rsidRPr="004471C0">
        <w:rPr>
          <w:rFonts w:ascii="Arial" w:hAnsi="Arial" w:cs="Arial"/>
          <w:sz w:val="24"/>
          <w:szCs w:val="24"/>
        </w:rPr>
        <w:t xml:space="preserve"> open</w:t>
      </w:r>
      <w:r w:rsidRPr="004471C0">
        <w:rPr>
          <w:rFonts w:ascii="Arial" w:hAnsi="Arial" w:cs="Arial"/>
          <w:sz w:val="24"/>
          <w:szCs w:val="24"/>
        </w:rPr>
        <w:t xml:space="preserve"> position.  An internal applicant will be considered for the position based on their qualifications and </w:t>
      </w:r>
      <w:r w:rsidR="004471C0" w:rsidRPr="004471C0">
        <w:rPr>
          <w:rFonts w:ascii="Arial" w:hAnsi="Arial" w:cs="Arial"/>
          <w:sz w:val="24"/>
          <w:szCs w:val="24"/>
        </w:rPr>
        <w:t>the best applicant for the position.</w:t>
      </w:r>
      <w:r w:rsidRPr="004471C0">
        <w:rPr>
          <w:rFonts w:ascii="Arial" w:hAnsi="Arial" w:cs="Arial"/>
          <w:sz w:val="24"/>
          <w:szCs w:val="24"/>
        </w:rPr>
        <w:t xml:space="preserve"> </w:t>
      </w:r>
    </w:p>
    <w:p w:rsidR="004471C0" w:rsidRPr="004471C0" w:rsidRDefault="004471C0" w:rsidP="00FA5CB1">
      <w:pPr>
        <w:shd w:val="clear" w:color="auto" w:fill="FFFFFF"/>
        <w:spacing w:before="100" w:beforeAutospacing="1" w:after="360" w:line="240" w:lineRule="auto"/>
        <w:rPr>
          <w:rFonts w:ascii="Arial" w:hAnsi="Arial" w:cs="Arial"/>
          <w:sz w:val="24"/>
          <w:szCs w:val="24"/>
        </w:rPr>
      </w:pPr>
      <w:r>
        <w:rPr>
          <w:rFonts w:ascii="Arial" w:hAnsi="Arial" w:cs="Arial"/>
          <w:sz w:val="24"/>
          <w:szCs w:val="24"/>
        </w:rPr>
        <w:t>12/13/2021</w:t>
      </w:r>
    </w:p>
    <w:sectPr w:rsidR="004471C0" w:rsidRPr="004471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13295"/>
    <w:multiLevelType w:val="multilevel"/>
    <w:tmpl w:val="7CE61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DE744A"/>
    <w:multiLevelType w:val="hybridMultilevel"/>
    <w:tmpl w:val="1D1A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667F2E"/>
    <w:multiLevelType w:val="multilevel"/>
    <w:tmpl w:val="AA7AB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C1"/>
    <w:rsid w:val="00040BC9"/>
    <w:rsid w:val="00211C37"/>
    <w:rsid w:val="002E6EA0"/>
    <w:rsid w:val="004471C0"/>
    <w:rsid w:val="00453B80"/>
    <w:rsid w:val="00A775FC"/>
    <w:rsid w:val="00A855F8"/>
    <w:rsid w:val="00B17662"/>
    <w:rsid w:val="00C222C1"/>
    <w:rsid w:val="00CF4196"/>
    <w:rsid w:val="00E82786"/>
    <w:rsid w:val="00FA5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DD7B5"/>
  <w15:chartTrackingRefBased/>
  <w15:docId w15:val="{EDCA5CF1-51B5-4F2E-8E09-C0313EB42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5">
    <w:name w:val="heading 5"/>
    <w:basedOn w:val="Normal"/>
    <w:link w:val="Heading5Char"/>
    <w:uiPriority w:val="1"/>
    <w:qFormat/>
    <w:rsid w:val="00B17662"/>
    <w:pPr>
      <w:widowControl w:val="0"/>
      <w:autoSpaceDE w:val="0"/>
      <w:autoSpaceDN w:val="0"/>
      <w:spacing w:after="0" w:line="240" w:lineRule="auto"/>
      <w:ind w:left="100"/>
      <w:outlineLvl w:val="4"/>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196"/>
    <w:pPr>
      <w:ind w:left="720"/>
      <w:contextualSpacing/>
    </w:pPr>
  </w:style>
  <w:style w:type="character" w:customStyle="1" w:styleId="Heading5Char">
    <w:name w:val="Heading 5 Char"/>
    <w:basedOn w:val="DefaultParagraphFont"/>
    <w:link w:val="Heading5"/>
    <w:uiPriority w:val="1"/>
    <w:rsid w:val="00B17662"/>
    <w:rPr>
      <w:rFonts w:ascii="Times New Roman" w:eastAsia="Times New Roman" w:hAnsi="Times New Roman" w:cs="Times New Roman"/>
      <w:b/>
      <w:bCs/>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169716">
      <w:bodyDiv w:val="1"/>
      <w:marLeft w:val="0"/>
      <w:marRight w:val="0"/>
      <w:marTop w:val="0"/>
      <w:marBottom w:val="0"/>
      <w:divBdr>
        <w:top w:val="none" w:sz="0" w:space="0" w:color="auto"/>
        <w:left w:val="none" w:sz="0" w:space="0" w:color="auto"/>
        <w:bottom w:val="none" w:sz="0" w:space="0" w:color="auto"/>
        <w:right w:val="none" w:sz="0" w:space="0" w:color="auto"/>
      </w:divBdr>
      <w:divsChild>
        <w:div w:id="2030833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Tuttle(Gardner), Robin</dc:creator>
  <cp:keywords/>
  <dc:description/>
  <cp:lastModifiedBy>Tuttle(Gardner), Robin</cp:lastModifiedBy>
  <cp:revision>3</cp:revision>
  <cp:lastPrinted>2022-01-10T16:46:00Z</cp:lastPrinted>
  <dcterms:created xsi:type="dcterms:W3CDTF">2022-01-10T16:40:00Z</dcterms:created>
  <dcterms:modified xsi:type="dcterms:W3CDTF">2022-01-10T18:29:00Z</dcterms:modified>
</cp:coreProperties>
</file>